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DB7B" w14:textId="51798197" w:rsidR="0061555B" w:rsidRPr="0061555B" w:rsidRDefault="0061555B" w:rsidP="0061555B">
      <w:pPr>
        <w:pStyle w:val="NormalnyWeb"/>
        <w:rPr>
          <w:sz w:val="28"/>
          <w:szCs w:val="28"/>
        </w:rPr>
      </w:pPr>
      <w:r w:rsidRPr="0061555B">
        <w:rPr>
          <w:rStyle w:val="Pogrubienie"/>
          <w:sz w:val="28"/>
          <w:szCs w:val="28"/>
        </w:rPr>
        <w:t>Szanowni Mieszkańcy</w:t>
      </w:r>
      <w:r w:rsidR="006C1F14">
        <w:rPr>
          <w:rStyle w:val="Pogrubienie"/>
          <w:sz w:val="28"/>
          <w:szCs w:val="28"/>
        </w:rPr>
        <w:t xml:space="preserve"> Gminy Zagnańsk</w:t>
      </w:r>
    </w:p>
    <w:p w14:paraId="08B7B112" w14:textId="77777777" w:rsidR="00E864BF" w:rsidRDefault="0061555B" w:rsidP="0061555B">
      <w:pPr>
        <w:pStyle w:val="NormalnyWeb"/>
        <w:jc w:val="both"/>
        <w:rPr>
          <w:b/>
          <w:bCs/>
          <w:sz w:val="28"/>
          <w:szCs w:val="28"/>
        </w:rPr>
      </w:pPr>
      <w:r w:rsidRPr="00046E58">
        <w:rPr>
          <w:b/>
          <w:bCs/>
          <w:sz w:val="28"/>
          <w:szCs w:val="28"/>
        </w:rPr>
        <w:t xml:space="preserve">Informujemy, że w dniu </w:t>
      </w:r>
      <w:r w:rsidRPr="00E864BF">
        <w:rPr>
          <w:rStyle w:val="Pogrubienie"/>
          <w:color w:val="C00000"/>
          <w:sz w:val="36"/>
          <w:szCs w:val="36"/>
          <w:u w:val="single"/>
        </w:rPr>
        <w:t>0</w:t>
      </w:r>
      <w:r w:rsidR="006758F2" w:rsidRPr="00E864BF">
        <w:rPr>
          <w:rStyle w:val="Pogrubienie"/>
          <w:color w:val="C00000"/>
          <w:sz w:val="36"/>
          <w:szCs w:val="36"/>
          <w:u w:val="single"/>
        </w:rPr>
        <w:t>9</w:t>
      </w:r>
      <w:r w:rsidR="00C67F0F" w:rsidRPr="00E864BF">
        <w:rPr>
          <w:rStyle w:val="Pogrubienie"/>
          <w:color w:val="C00000"/>
          <w:sz w:val="36"/>
          <w:szCs w:val="36"/>
          <w:u w:val="single"/>
        </w:rPr>
        <w:t xml:space="preserve"> listopada </w:t>
      </w:r>
      <w:r w:rsidRPr="00E864BF">
        <w:rPr>
          <w:rStyle w:val="Pogrubienie"/>
          <w:color w:val="C00000"/>
          <w:sz w:val="36"/>
          <w:szCs w:val="36"/>
          <w:u w:val="single"/>
        </w:rPr>
        <w:t>2022 r.</w:t>
      </w:r>
      <w:r w:rsidRPr="00E864BF">
        <w:rPr>
          <w:b/>
          <w:bCs/>
          <w:color w:val="C00000"/>
          <w:sz w:val="28"/>
          <w:szCs w:val="28"/>
        </w:rPr>
        <w:t xml:space="preserve"> </w:t>
      </w:r>
      <w:r w:rsidRPr="00046E58">
        <w:rPr>
          <w:b/>
          <w:bCs/>
          <w:sz w:val="28"/>
          <w:szCs w:val="28"/>
        </w:rPr>
        <w:t>zostanie</w:t>
      </w:r>
      <w:r w:rsidR="00046E58">
        <w:rPr>
          <w:b/>
          <w:bCs/>
          <w:sz w:val="28"/>
          <w:szCs w:val="28"/>
        </w:rPr>
        <w:t xml:space="preserve"> otwarty GPSZOK</w:t>
      </w:r>
      <w:r w:rsidRPr="00046E58">
        <w:rPr>
          <w:b/>
          <w:bCs/>
          <w:sz w:val="28"/>
          <w:szCs w:val="28"/>
        </w:rPr>
        <w:t xml:space="preserve"> – </w:t>
      </w:r>
      <w:r w:rsidR="00046E58">
        <w:rPr>
          <w:b/>
          <w:bCs/>
          <w:sz w:val="28"/>
          <w:szCs w:val="28"/>
        </w:rPr>
        <w:t xml:space="preserve">Gminny </w:t>
      </w:r>
      <w:r w:rsidRPr="00046E58">
        <w:rPr>
          <w:b/>
          <w:bCs/>
          <w:sz w:val="28"/>
          <w:szCs w:val="28"/>
        </w:rPr>
        <w:t xml:space="preserve">Punkt Selektywnej Zbiórki </w:t>
      </w:r>
    </w:p>
    <w:p w14:paraId="11F8DE58" w14:textId="3DB2A02D" w:rsidR="0061555B" w:rsidRDefault="0061555B" w:rsidP="0061555B">
      <w:pPr>
        <w:pStyle w:val="NormalnyWeb"/>
        <w:jc w:val="both"/>
        <w:rPr>
          <w:b/>
          <w:bCs/>
          <w:sz w:val="28"/>
          <w:szCs w:val="28"/>
        </w:rPr>
      </w:pPr>
      <w:r w:rsidRPr="00046E58">
        <w:rPr>
          <w:b/>
          <w:bCs/>
          <w:sz w:val="28"/>
          <w:szCs w:val="28"/>
        </w:rPr>
        <w:t xml:space="preserve">Odpadów Komunalnych </w:t>
      </w:r>
      <w:r w:rsidR="00046E58">
        <w:rPr>
          <w:b/>
          <w:bCs/>
          <w:sz w:val="28"/>
          <w:szCs w:val="28"/>
        </w:rPr>
        <w:t>w miejscowości Kołomań 37J.</w:t>
      </w:r>
    </w:p>
    <w:p w14:paraId="217DDA16" w14:textId="76E14424" w:rsidR="00AD7815" w:rsidRPr="00567AB2" w:rsidRDefault="00046E58" w:rsidP="00AD7815">
      <w:pPr>
        <w:spacing w:after="0"/>
        <w:rPr>
          <w:b/>
          <w:color w:val="C00000"/>
        </w:rPr>
      </w:pPr>
      <w:r w:rsidRPr="00567AB2">
        <w:rPr>
          <w:b/>
          <w:color w:val="C00000"/>
          <w:sz w:val="28"/>
          <w:szCs w:val="28"/>
        </w:rPr>
        <w:t>Zmianie uległy godziny funkcjonowania GPSZOK:</w:t>
      </w:r>
    </w:p>
    <w:p w14:paraId="4EBB5797" w14:textId="77777777" w:rsidR="00567AB2" w:rsidRDefault="00567AB2">
      <w:pPr>
        <w:rPr>
          <w:b/>
          <w:color w:val="76923C" w:themeColor="accent3" w:themeShade="BF"/>
          <w:sz w:val="28"/>
          <w:szCs w:val="28"/>
        </w:rPr>
      </w:pPr>
    </w:p>
    <w:p w14:paraId="0A156B79" w14:textId="6EEE8042" w:rsidR="00BF3DDA" w:rsidRPr="002F5DC6" w:rsidRDefault="0061555B">
      <w:pPr>
        <w:rPr>
          <w:b/>
          <w:sz w:val="36"/>
          <w:szCs w:val="36"/>
        </w:rPr>
      </w:pPr>
      <w:r w:rsidRPr="002F5DC6">
        <w:rPr>
          <w:b/>
          <w:sz w:val="36"/>
          <w:szCs w:val="36"/>
        </w:rPr>
        <w:t>ŚRODA – od 9:00 do 17:00</w:t>
      </w:r>
    </w:p>
    <w:p w14:paraId="21760CFC" w14:textId="0F22F5BB" w:rsidR="0061555B" w:rsidRPr="002F5DC6" w:rsidRDefault="0061555B" w:rsidP="0061555B">
      <w:pPr>
        <w:rPr>
          <w:b/>
          <w:sz w:val="36"/>
          <w:szCs w:val="36"/>
        </w:rPr>
      </w:pPr>
      <w:r w:rsidRPr="002F5DC6">
        <w:rPr>
          <w:b/>
          <w:sz w:val="36"/>
          <w:szCs w:val="36"/>
        </w:rPr>
        <w:t>SOBOTA – od 7:00 do 15:00</w:t>
      </w:r>
    </w:p>
    <w:p w14:paraId="72C8A6F1" w14:textId="6DD051E7" w:rsidR="004D5CE5" w:rsidRDefault="004D5CE5" w:rsidP="0061555B">
      <w:pPr>
        <w:rPr>
          <w:b/>
          <w:color w:val="C00000"/>
        </w:rPr>
      </w:pPr>
      <w:r w:rsidRPr="002F5DC6">
        <w:rPr>
          <w:b/>
          <w:color w:val="C00000"/>
        </w:rPr>
        <w:t>(</w:t>
      </w:r>
      <w:r w:rsidR="00B71266">
        <w:rPr>
          <w:b/>
          <w:color w:val="C00000"/>
        </w:rPr>
        <w:t xml:space="preserve"> </w:t>
      </w:r>
      <w:r w:rsidRPr="002F5DC6">
        <w:rPr>
          <w:b/>
          <w:color w:val="C00000"/>
        </w:rPr>
        <w:t>z wyjątkiem dni ustawowo wolnych od pracy</w:t>
      </w:r>
      <w:r w:rsidR="00B71266">
        <w:rPr>
          <w:b/>
          <w:color w:val="C00000"/>
        </w:rPr>
        <w:t xml:space="preserve"> </w:t>
      </w:r>
      <w:r w:rsidRPr="002F5DC6">
        <w:rPr>
          <w:b/>
          <w:color w:val="C00000"/>
        </w:rPr>
        <w:t>)</w:t>
      </w:r>
    </w:p>
    <w:p w14:paraId="6BE30426" w14:textId="77777777" w:rsidR="00643048" w:rsidRPr="002F5DC6" w:rsidRDefault="00643048" w:rsidP="0061555B">
      <w:pPr>
        <w:rPr>
          <w:b/>
          <w:color w:val="C00000"/>
          <w:sz w:val="28"/>
          <w:szCs w:val="28"/>
        </w:rPr>
      </w:pPr>
    </w:p>
    <w:p w14:paraId="16B96F47" w14:textId="77777777" w:rsidR="004D5CE5" w:rsidRDefault="004D5CE5">
      <w:pPr>
        <w:rPr>
          <w:b/>
          <w:sz w:val="24"/>
          <w:szCs w:val="24"/>
        </w:rPr>
      </w:pPr>
      <w:r w:rsidRPr="001F5BA5">
        <w:rPr>
          <w:b/>
          <w:sz w:val="24"/>
          <w:szCs w:val="24"/>
        </w:rPr>
        <w:t xml:space="preserve">W uzasadnionych przypadkach przyjmowanie odpadów może być czasowo wstrzymane, a informacja o tym będzie zamieszczona na stronie </w:t>
      </w:r>
      <w:hyperlink r:id="rId6" w:history="1">
        <w:r w:rsidR="00982AF9" w:rsidRPr="0006037A">
          <w:rPr>
            <w:rStyle w:val="Hipercze"/>
            <w:b/>
            <w:sz w:val="24"/>
            <w:szCs w:val="24"/>
          </w:rPr>
          <w:t>www.zagnansk.pl</w:t>
        </w:r>
      </w:hyperlink>
    </w:p>
    <w:p w14:paraId="779DABAE" w14:textId="6C359B76" w:rsidR="00551C10" w:rsidRPr="00BC1E8C" w:rsidRDefault="00551C10" w:rsidP="006A5929">
      <w:pPr>
        <w:jc w:val="both"/>
        <w:rPr>
          <w:b/>
          <w:color w:val="76923C" w:themeColor="accent3" w:themeShade="BF"/>
          <w:sz w:val="28"/>
          <w:szCs w:val="28"/>
        </w:rPr>
      </w:pPr>
      <w:r w:rsidRPr="00BC1E8C">
        <w:rPr>
          <w:b/>
          <w:color w:val="76923C" w:themeColor="accent3" w:themeShade="BF"/>
          <w:sz w:val="28"/>
          <w:szCs w:val="28"/>
        </w:rPr>
        <w:t>WYMAGANE DOKUMENTY:</w:t>
      </w:r>
    </w:p>
    <w:p w14:paraId="76D01916" w14:textId="77777777" w:rsidR="00982AF9" w:rsidRDefault="00551C10" w:rsidP="004628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Obsługujący GPSZOK prowadzi rejestr przyjęcia odpadów;</w:t>
      </w:r>
    </w:p>
    <w:p w14:paraId="285F49F8" w14:textId="38A89D30" w:rsidR="00551C10" w:rsidRDefault="00551C10" w:rsidP="004628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odpady dostarczone przez właścicieli nieruchomości zamieszkałych z terenu gminy Zagnańsk przyjmowane są nieodpłatnie pod warunkiem złożenia oświadczenia część A, którego wzór stanowi załącznik nr 1 do Regulaminu Gminnego Punktu Selektywnego Zbierania Odpadów Komunalnych od mieszkańców nieruchomości zamieszkałych na terenie Gminy Zagnańsk;</w:t>
      </w:r>
      <w:r w:rsidR="00D40569" w:rsidRPr="00D40569">
        <w:t xml:space="preserve"> </w:t>
      </w:r>
      <w:hyperlink r:id="rId7" w:history="1">
        <w:r w:rsidR="00D40569" w:rsidRPr="00600CB6">
          <w:rPr>
            <w:rStyle w:val="Hipercze"/>
            <w:b/>
            <w:sz w:val="24"/>
            <w:szCs w:val="24"/>
          </w:rPr>
          <w:t>https://zagnansk.biuletyn.net/fls/bip_pliki/2022_02/BIPF5D808AEBC2777Z/Zarz_15_z_2022.pdf</w:t>
        </w:r>
      </w:hyperlink>
    </w:p>
    <w:p w14:paraId="6AA57500" w14:textId="6908F9C1" w:rsidR="00551C10" w:rsidRDefault="00551C10" w:rsidP="004628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w przypadku zlecenia transportu odpadów innej osobie, właściciel odpadów jest zobowiązany do złożenia oświadczenia</w:t>
      </w:r>
      <w:r w:rsidR="00F179ED">
        <w:rPr>
          <w:b/>
          <w:sz w:val="24"/>
          <w:szCs w:val="24"/>
        </w:rPr>
        <w:t xml:space="preserve"> </w:t>
      </w:r>
      <w:r w:rsidR="006D67A8">
        <w:rPr>
          <w:b/>
          <w:sz w:val="24"/>
          <w:szCs w:val="24"/>
        </w:rPr>
        <w:t xml:space="preserve">załącznik nr 1 część A </w:t>
      </w:r>
      <w:r w:rsidR="00F179ED">
        <w:rPr>
          <w:b/>
          <w:sz w:val="24"/>
          <w:szCs w:val="24"/>
        </w:rPr>
        <w:t>i przekazanie osobie transportującej</w:t>
      </w:r>
      <w:r w:rsidR="00627558">
        <w:rPr>
          <w:b/>
          <w:sz w:val="24"/>
          <w:szCs w:val="24"/>
        </w:rPr>
        <w:t xml:space="preserve"> odpady, osoba transportująca odpady na zlecenie, a niebędąca właścicielem odpadów jest zobowiązana złożyć oświadczenie załącznik nr 1 część B</w:t>
      </w:r>
      <w:r w:rsidR="000F163C">
        <w:rPr>
          <w:b/>
          <w:sz w:val="24"/>
          <w:szCs w:val="24"/>
        </w:rPr>
        <w:t>;</w:t>
      </w:r>
      <w:r w:rsidR="00D40569" w:rsidRPr="00D40569">
        <w:t xml:space="preserve"> </w:t>
      </w:r>
      <w:hyperlink r:id="rId8" w:history="1">
        <w:r w:rsidR="00D40569" w:rsidRPr="00600CB6">
          <w:rPr>
            <w:rStyle w:val="Hipercze"/>
            <w:b/>
            <w:sz w:val="24"/>
            <w:szCs w:val="24"/>
          </w:rPr>
          <w:t>https://zagnansk.biuletyn.net/fls/bip_pliki/2022_02/BIPF5D808AEBC2777Z/Zarz_15_z_2022.pdf</w:t>
        </w:r>
      </w:hyperlink>
    </w:p>
    <w:p w14:paraId="594F6B15" w14:textId="77777777" w:rsidR="00D40569" w:rsidRDefault="00D40569" w:rsidP="004628B1">
      <w:pPr>
        <w:jc w:val="both"/>
        <w:rPr>
          <w:b/>
          <w:sz w:val="24"/>
          <w:szCs w:val="24"/>
        </w:rPr>
      </w:pPr>
    </w:p>
    <w:p w14:paraId="68866CE5" w14:textId="77777777" w:rsidR="00F179ED" w:rsidRDefault="00551C10" w:rsidP="004628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179ED">
        <w:rPr>
          <w:b/>
          <w:sz w:val="24"/>
          <w:szCs w:val="24"/>
        </w:rPr>
        <w:t>właściciel nieruchomości/ dostawca odpadów w celu sporządzenia protokołu przyjęcia odpadów  ( lub odmowy przyjęcia odpadów )winien okazać oświadczenie ( załącznik nr 1 ) oraz dokument tożsamości.</w:t>
      </w:r>
    </w:p>
    <w:p w14:paraId="080C7C9D" w14:textId="77777777" w:rsidR="00982AF9" w:rsidRPr="004628B1" w:rsidRDefault="004628B1" w:rsidP="004628B1">
      <w:pPr>
        <w:jc w:val="both"/>
        <w:rPr>
          <w:b/>
          <w:color w:val="76923C" w:themeColor="accent3" w:themeShade="BF"/>
          <w:sz w:val="28"/>
          <w:szCs w:val="28"/>
        </w:rPr>
      </w:pPr>
      <w:r w:rsidRPr="004628B1">
        <w:rPr>
          <w:b/>
          <w:color w:val="76923C" w:themeColor="accent3" w:themeShade="BF"/>
          <w:sz w:val="28"/>
          <w:szCs w:val="28"/>
        </w:rPr>
        <w:t>Z</w:t>
      </w:r>
      <w:r w:rsidR="00982AF9" w:rsidRPr="004628B1">
        <w:rPr>
          <w:b/>
          <w:color w:val="76923C" w:themeColor="accent3" w:themeShade="BF"/>
          <w:sz w:val="28"/>
          <w:szCs w:val="28"/>
        </w:rPr>
        <w:t>ASADY ODBIORU ODPADÓW</w:t>
      </w:r>
    </w:p>
    <w:p w14:paraId="62154A55" w14:textId="77777777" w:rsidR="000F163C" w:rsidRDefault="00982AF9" w:rsidP="004628B1">
      <w:pPr>
        <w:jc w:val="both"/>
        <w:rPr>
          <w:b/>
          <w:color w:val="000000" w:themeColor="text1"/>
          <w:sz w:val="24"/>
          <w:szCs w:val="24"/>
        </w:rPr>
      </w:pPr>
      <w:r w:rsidRPr="000F163C">
        <w:rPr>
          <w:b/>
          <w:color w:val="4F6228" w:themeColor="accent3" w:themeShade="80"/>
          <w:sz w:val="24"/>
          <w:szCs w:val="24"/>
        </w:rPr>
        <w:t xml:space="preserve">- </w:t>
      </w:r>
      <w:r w:rsidRPr="000F163C">
        <w:rPr>
          <w:b/>
          <w:color w:val="000000" w:themeColor="text1"/>
          <w:sz w:val="24"/>
          <w:szCs w:val="24"/>
        </w:rPr>
        <w:t>GPSZOK przyjmuje odpady komunalne zbierane w sposób selektywny, wytworzone przez właścicieli nieruchomości zamieszkałych na terenie gminy Zagnańsk z przeznaczeniem do</w:t>
      </w:r>
      <w:r w:rsidR="000F163C">
        <w:rPr>
          <w:b/>
          <w:color w:val="000000" w:themeColor="text1"/>
          <w:sz w:val="24"/>
          <w:szCs w:val="24"/>
        </w:rPr>
        <w:t xml:space="preserve"> unieszkodliwienia lub odzysku;</w:t>
      </w:r>
    </w:p>
    <w:p w14:paraId="65D17AAA" w14:textId="77777777" w:rsidR="00982AF9" w:rsidRPr="000F163C" w:rsidRDefault="006C1E5E" w:rsidP="004628B1">
      <w:pPr>
        <w:jc w:val="both"/>
        <w:rPr>
          <w:b/>
          <w:color w:val="000000" w:themeColor="text1"/>
          <w:sz w:val="24"/>
          <w:szCs w:val="24"/>
        </w:rPr>
      </w:pPr>
      <w:r w:rsidRPr="000F163C">
        <w:rPr>
          <w:b/>
          <w:color w:val="000000" w:themeColor="text1"/>
          <w:sz w:val="24"/>
          <w:szCs w:val="24"/>
        </w:rPr>
        <w:t>-</w:t>
      </w:r>
      <w:r w:rsidR="000F163C">
        <w:rPr>
          <w:b/>
          <w:color w:val="000000" w:themeColor="text1"/>
          <w:sz w:val="24"/>
          <w:szCs w:val="24"/>
        </w:rPr>
        <w:t>n</w:t>
      </w:r>
      <w:r w:rsidRPr="000F163C">
        <w:rPr>
          <w:b/>
          <w:color w:val="000000" w:themeColor="text1"/>
          <w:sz w:val="24"/>
          <w:szCs w:val="24"/>
        </w:rPr>
        <w:t>a terenie GPSZOK odpady umieszcza się w wyznaczonych miejscach, pojemnikach i kontenerach, przeznaczonych na dany rodzaj odpadów;</w:t>
      </w:r>
    </w:p>
    <w:p w14:paraId="305BB928" w14:textId="77777777" w:rsidR="000F163C" w:rsidRDefault="006C1E5E" w:rsidP="004628B1">
      <w:pPr>
        <w:jc w:val="both"/>
        <w:rPr>
          <w:b/>
          <w:color w:val="000000" w:themeColor="text1"/>
          <w:sz w:val="24"/>
          <w:szCs w:val="24"/>
        </w:rPr>
      </w:pPr>
      <w:r w:rsidRPr="000F163C">
        <w:rPr>
          <w:b/>
          <w:color w:val="000000" w:themeColor="text1"/>
          <w:sz w:val="24"/>
          <w:szCs w:val="24"/>
        </w:rPr>
        <w:t>- dostarczone odpady Mieszkaniec umieszcza samodzielnie za zgodą pracownika GPSZOK-u. Obsługa nie dokonuje ro</w:t>
      </w:r>
      <w:r w:rsidR="000F163C">
        <w:rPr>
          <w:b/>
          <w:color w:val="000000" w:themeColor="text1"/>
          <w:sz w:val="24"/>
          <w:szCs w:val="24"/>
        </w:rPr>
        <w:t>zładunku dostarczonych odpadów;</w:t>
      </w:r>
    </w:p>
    <w:p w14:paraId="49DAEE80" w14:textId="77777777" w:rsidR="000F163C" w:rsidRDefault="006C1E5E" w:rsidP="004628B1">
      <w:pPr>
        <w:jc w:val="both"/>
        <w:rPr>
          <w:b/>
          <w:color w:val="000000" w:themeColor="text1"/>
          <w:sz w:val="24"/>
          <w:szCs w:val="24"/>
        </w:rPr>
      </w:pPr>
      <w:r w:rsidRPr="000F163C">
        <w:rPr>
          <w:b/>
          <w:color w:val="000000" w:themeColor="text1"/>
          <w:sz w:val="24"/>
          <w:szCs w:val="24"/>
        </w:rPr>
        <w:t>- przywieziony odpad powinien być w takiej formie i ilości która umożliwi swobodne przeniesienie go do pojemników i wyznaczonych miejsc składowania przez dostarczającego odpad bez konieczności użycia specjalistycznego sprzętu;</w:t>
      </w:r>
    </w:p>
    <w:p w14:paraId="6EFC7C77" w14:textId="16DD3F2F" w:rsidR="006C1E5E" w:rsidRDefault="006C1E5E" w:rsidP="004628B1">
      <w:pPr>
        <w:jc w:val="both"/>
        <w:rPr>
          <w:b/>
          <w:color w:val="000000" w:themeColor="text1"/>
          <w:sz w:val="24"/>
          <w:szCs w:val="24"/>
        </w:rPr>
      </w:pPr>
      <w:r w:rsidRPr="000F163C">
        <w:rPr>
          <w:b/>
          <w:color w:val="000000" w:themeColor="text1"/>
          <w:sz w:val="24"/>
          <w:szCs w:val="24"/>
        </w:rPr>
        <w:t>-</w:t>
      </w:r>
      <w:r w:rsidR="000F163C">
        <w:rPr>
          <w:b/>
          <w:color w:val="000000" w:themeColor="text1"/>
          <w:sz w:val="24"/>
          <w:szCs w:val="24"/>
        </w:rPr>
        <w:t xml:space="preserve"> </w:t>
      </w:r>
      <w:r w:rsidRPr="000F163C">
        <w:rPr>
          <w:b/>
          <w:color w:val="000000" w:themeColor="text1"/>
          <w:sz w:val="24"/>
          <w:szCs w:val="24"/>
        </w:rPr>
        <w:t>w przypadku dostarczenia odpadów w formie zmieszanej lub umieszczenia odpadów w pojemnikach do nich nie przeznaczonych, mieszkaniec lub dostawca jest zobowiązany do ich posortowania w GPSZOK.</w:t>
      </w:r>
    </w:p>
    <w:p w14:paraId="2F47C707" w14:textId="77777777" w:rsidR="00FD6350" w:rsidRDefault="00FD6350" w:rsidP="00FD6350">
      <w:pPr>
        <w:jc w:val="both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ZASADY UDOSTĘPNIANIA GPSZOK MIESZKAŃCOM</w:t>
      </w:r>
    </w:p>
    <w:p w14:paraId="2C460162" w14:textId="7E47C060" w:rsidR="00813676" w:rsidRPr="005D42C5" w:rsidRDefault="00FD6350" w:rsidP="0081367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81367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13676" w:rsidRPr="005D42C5">
        <w:rPr>
          <w:rStyle w:val="Pogrubienie"/>
          <w:rFonts w:cstheme="minorHAnsi"/>
          <w:sz w:val="24"/>
          <w:szCs w:val="24"/>
        </w:rPr>
        <w:t xml:space="preserve">1. </w:t>
      </w:r>
      <w:r w:rsidR="00813676" w:rsidRPr="005D42C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Pracownik GPSZOK ma prawo odmówić przyjęcia odpadu do Punktu w przypadku gdy:</w:t>
      </w:r>
    </w:p>
    <w:p w14:paraId="14AFD2F6" w14:textId="77777777" w:rsidR="00813676" w:rsidRPr="005D42C5" w:rsidRDefault="00813676" w:rsidP="0081367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D42C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- wytwórca odpadów nie okaże wymaganych dokumentów lub odmówi ich okazania bądź wypełnienia protokołu,</w:t>
      </w:r>
    </w:p>
    <w:p w14:paraId="383CF059" w14:textId="77777777" w:rsidR="00813676" w:rsidRPr="005D42C5" w:rsidRDefault="00813676" w:rsidP="0081367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D42C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- przywieziona ilość oraz morfologia odpadów wskazuje na ich pochodzenie spoza gospodarstwa domowego,</w:t>
      </w:r>
    </w:p>
    <w:p w14:paraId="14DD5D07" w14:textId="21AC28C6" w:rsidR="00813676" w:rsidRPr="005D42C5" w:rsidRDefault="00813676" w:rsidP="0081367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D42C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>- stwierdzono zanieczyszczenie / zmieszanie odpadów komunalnych.</w:t>
      </w:r>
    </w:p>
    <w:p w14:paraId="0B468F17" w14:textId="77777777" w:rsidR="00813676" w:rsidRPr="005D42C5" w:rsidRDefault="00813676" w:rsidP="0081367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D42C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2. </w:t>
      </w:r>
      <w:r w:rsidRPr="005D42C5">
        <w:rPr>
          <w:rFonts w:cstheme="minorHAnsi"/>
          <w:b/>
          <w:bCs/>
          <w:sz w:val="24"/>
          <w:szCs w:val="24"/>
        </w:rPr>
        <w:t>W przypadku odmowy przyjęcia dostarczonych do GPSZOK odpadów, pracownik GPSZOK sporządza stosowną notatkę wraz z uzasadnieniem i dokumentacją fotograficzną lub zapis z monitoringu.</w:t>
      </w:r>
    </w:p>
    <w:p w14:paraId="2CEC2C04" w14:textId="77777777" w:rsidR="00813676" w:rsidRPr="005D42C5" w:rsidRDefault="00813676" w:rsidP="0081367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D42C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3. </w:t>
      </w:r>
      <w:r w:rsidRPr="005D42C5">
        <w:rPr>
          <w:rFonts w:cstheme="minorHAnsi"/>
          <w:b/>
          <w:bCs/>
          <w:color w:val="000000" w:themeColor="text1"/>
          <w:sz w:val="24"/>
          <w:szCs w:val="24"/>
        </w:rPr>
        <w:t>Na czas rozładunku pojazdu silnik w pojeździe musi być wyłączony.</w:t>
      </w:r>
    </w:p>
    <w:p w14:paraId="0A7C23CF" w14:textId="11F9380F" w:rsidR="00B81CA9" w:rsidRDefault="00813676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D42C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4. Na terenie GPSZOK dzieci do 15 roku życia mogą przebywać wyłącznie pod opieką dorosłych.</w:t>
      </w:r>
    </w:p>
    <w:p w14:paraId="20E8593D" w14:textId="0CB43F12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9E45B12" w14:textId="4886B0F5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23F84BD" w14:textId="09D4296B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2B45B0EF" w14:textId="2BA18A1B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F3BFA02" w14:textId="6AF31483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A66D41D" w14:textId="25E40D04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38D419EF" w14:textId="3BF3CA9A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2B05B8D" w14:textId="12B4EF64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2508786" w14:textId="266C025D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8A365BB" w14:textId="4F827666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B04FB1F" w14:textId="6922CCD2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7187817" w14:textId="00C40877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B856550" w14:textId="478CB516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C0BD824" w14:textId="6D6FE465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899F8B0" w14:textId="45E67DD6" w:rsidR="005B3608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1A0346A" w14:textId="77777777" w:rsidR="00AB4049" w:rsidRDefault="00AB4049" w:rsidP="00AB4049">
      <w:pPr>
        <w:spacing w:after="0" w:line="240" w:lineRule="auto"/>
        <w:rPr>
          <w:b/>
          <w:sz w:val="20"/>
          <w:szCs w:val="20"/>
        </w:rPr>
      </w:pPr>
    </w:p>
    <w:p w14:paraId="4E155543" w14:textId="179641B1" w:rsidR="005B3608" w:rsidRPr="005B3608" w:rsidRDefault="005B3608" w:rsidP="00AB4049">
      <w:pPr>
        <w:spacing w:after="0" w:line="240" w:lineRule="auto"/>
        <w:ind w:left="11328" w:firstLine="708"/>
        <w:rPr>
          <w:b/>
          <w:sz w:val="16"/>
          <w:szCs w:val="20"/>
        </w:rPr>
      </w:pPr>
      <w:r w:rsidRPr="005B3608">
        <w:rPr>
          <w:b/>
          <w:sz w:val="16"/>
          <w:szCs w:val="20"/>
        </w:rPr>
        <w:lastRenderedPageBreak/>
        <w:t>Załącznik Nr 1</w:t>
      </w:r>
    </w:p>
    <w:p w14:paraId="2374C75B" w14:textId="77777777" w:rsidR="005B3608" w:rsidRPr="005B3608" w:rsidRDefault="005B3608" w:rsidP="005B3608">
      <w:pPr>
        <w:spacing w:after="0" w:line="240" w:lineRule="auto"/>
        <w:jc w:val="right"/>
        <w:rPr>
          <w:b/>
          <w:sz w:val="16"/>
          <w:szCs w:val="20"/>
        </w:rPr>
      </w:pPr>
      <w:r w:rsidRPr="005B3608">
        <w:rPr>
          <w:b/>
          <w:sz w:val="16"/>
          <w:szCs w:val="20"/>
        </w:rPr>
        <w:t xml:space="preserve">do REGULMINU KORZYSTANIA </w:t>
      </w:r>
    </w:p>
    <w:p w14:paraId="5210A3A2" w14:textId="77777777" w:rsidR="005B3608" w:rsidRPr="005B3608" w:rsidRDefault="005B3608" w:rsidP="005B3608">
      <w:pPr>
        <w:spacing w:after="0" w:line="240" w:lineRule="auto"/>
        <w:jc w:val="right"/>
        <w:rPr>
          <w:b/>
          <w:sz w:val="16"/>
          <w:szCs w:val="20"/>
        </w:rPr>
      </w:pPr>
      <w:r w:rsidRPr="005B3608">
        <w:rPr>
          <w:b/>
          <w:sz w:val="16"/>
          <w:szCs w:val="20"/>
        </w:rPr>
        <w:t xml:space="preserve">Z GMINNEGO PUNKTU SELEKTYWNEGO ZBIERANIA </w:t>
      </w:r>
    </w:p>
    <w:p w14:paraId="636252D2" w14:textId="77777777" w:rsidR="005B3608" w:rsidRPr="005B3608" w:rsidRDefault="005B3608" w:rsidP="005B3608">
      <w:pPr>
        <w:spacing w:after="0" w:line="240" w:lineRule="auto"/>
        <w:jc w:val="right"/>
        <w:rPr>
          <w:b/>
          <w:sz w:val="16"/>
          <w:szCs w:val="20"/>
        </w:rPr>
      </w:pPr>
      <w:r w:rsidRPr="005B3608">
        <w:rPr>
          <w:b/>
          <w:sz w:val="16"/>
          <w:szCs w:val="20"/>
        </w:rPr>
        <w:t xml:space="preserve">ODPADÓW KOMUNALNYCH (GPSZOK) </w:t>
      </w:r>
    </w:p>
    <w:p w14:paraId="4E101B61" w14:textId="77777777" w:rsidR="005B3608" w:rsidRPr="005B3608" w:rsidRDefault="005B3608" w:rsidP="005B3608">
      <w:pPr>
        <w:spacing w:after="0" w:line="240" w:lineRule="auto"/>
        <w:jc w:val="right"/>
        <w:rPr>
          <w:b/>
          <w:sz w:val="16"/>
          <w:szCs w:val="20"/>
        </w:rPr>
      </w:pPr>
      <w:r w:rsidRPr="005B3608">
        <w:rPr>
          <w:b/>
          <w:sz w:val="16"/>
          <w:szCs w:val="20"/>
        </w:rPr>
        <w:t>NA TERENIE GMINY ZAGNAŃSK.</w:t>
      </w:r>
    </w:p>
    <w:p w14:paraId="0CAF6E38" w14:textId="19001C81" w:rsidR="005B3608" w:rsidRPr="00ED7477" w:rsidRDefault="005B3608" w:rsidP="005B3608">
      <w:pPr>
        <w:rPr>
          <w:sz w:val="20"/>
          <w:szCs w:val="20"/>
        </w:rPr>
      </w:pPr>
      <w:r w:rsidRPr="00ED7477"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>*</w:t>
      </w:r>
      <w:r w:rsidRPr="00ED7477">
        <w:rPr>
          <w:b/>
          <w:sz w:val="20"/>
          <w:szCs w:val="20"/>
        </w:rPr>
        <w:t xml:space="preserve"> </w:t>
      </w:r>
      <w:r w:rsidRPr="00ED7477">
        <w:rPr>
          <w:sz w:val="20"/>
          <w:szCs w:val="20"/>
        </w:rPr>
        <w:t xml:space="preserve">…………………………..….. </w:t>
      </w:r>
      <w:r w:rsidRPr="00ED7477">
        <w:rPr>
          <w:sz w:val="20"/>
          <w:szCs w:val="20"/>
        </w:rPr>
        <w:tab/>
      </w:r>
      <w:r w:rsidRPr="00ED7477">
        <w:rPr>
          <w:sz w:val="20"/>
          <w:szCs w:val="20"/>
        </w:rPr>
        <w:tab/>
      </w:r>
      <w:r w:rsidRPr="00ED7477">
        <w:rPr>
          <w:sz w:val="20"/>
          <w:szCs w:val="20"/>
        </w:rPr>
        <w:tab/>
      </w:r>
      <w:r w:rsidRPr="00ED74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4049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……..</w:t>
      </w:r>
      <w:r w:rsidRPr="00ED7477">
        <w:rPr>
          <w:sz w:val="20"/>
          <w:szCs w:val="20"/>
        </w:rPr>
        <w:t>…...……………………………….</w:t>
      </w:r>
    </w:p>
    <w:p w14:paraId="21AAF786" w14:textId="77777777" w:rsidR="00344225" w:rsidRDefault="005B3608" w:rsidP="00344225">
      <w:pPr>
        <w:jc w:val="right"/>
        <w:rPr>
          <w:sz w:val="20"/>
          <w:szCs w:val="20"/>
        </w:rPr>
      </w:pPr>
      <w:r w:rsidRPr="00ED7477">
        <w:rPr>
          <w:sz w:val="20"/>
          <w:szCs w:val="20"/>
        </w:rPr>
        <w:t>miejscowość, data</w:t>
      </w:r>
    </w:p>
    <w:p w14:paraId="225D9E7E" w14:textId="36E6A014" w:rsidR="005B3608" w:rsidRPr="00ED7477" w:rsidRDefault="005B3608" w:rsidP="00344225">
      <w:pPr>
        <w:rPr>
          <w:sz w:val="20"/>
          <w:szCs w:val="20"/>
        </w:rPr>
      </w:pPr>
      <w:r w:rsidRPr="00ED7477">
        <w:rPr>
          <w:sz w:val="20"/>
          <w:szCs w:val="20"/>
        </w:rPr>
        <w:t>dane teleadresowe</w:t>
      </w:r>
    </w:p>
    <w:p w14:paraId="7C9615EC" w14:textId="77777777" w:rsidR="005B3608" w:rsidRPr="00ED7477" w:rsidRDefault="005B3608" w:rsidP="005B3608">
      <w:pPr>
        <w:spacing w:line="360" w:lineRule="auto"/>
        <w:jc w:val="center"/>
        <w:rPr>
          <w:b/>
          <w:sz w:val="20"/>
          <w:szCs w:val="20"/>
        </w:rPr>
      </w:pPr>
    </w:p>
    <w:p w14:paraId="24D3E9E2" w14:textId="77777777" w:rsidR="005B3608" w:rsidRPr="00ED7477" w:rsidRDefault="005B3608" w:rsidP="005B3608">
      <w:pPr>
        <w:spacing w:line="360" w:lineRule="auto"/>
        <w:jc w:val="center"/>
        <w:rPr>
          <w:b/>
          <w:sz w:val="20"/>
          <w:szCs w:val="20"/>
        </w:rPr>
      </w:pPr>
      <w:r w:rsidRPr="00ED7477">
        <w:rPr>
          <w:b/>
          <w:sz w:val="20"/>
          <w:szCs w:val="20"/>
        </w:rPr>
        <w:t>OŚWIADCZENIE</w:t>
      </w:r>
    </w:p>
    <w:p w14:paraId="70C05359" w14:textId="77777777" w:rsidR="005B3608" w:rsidRPr="00ED7477" w:rsidRDefault="005B3608" w:rsidP="005B3608">
      <w:pPr>
        <w:spacing w:line="360" w:lineRule="auto"/>
        <w:jc w:val="both"/>
        <w:rPr>
          <w:b/>
          <w:sz w:val="20"/>
          <w:szCs w:val="20"/>
        </w:rPr>
      </w:pPr>
    </w:p>
    <w:p w14:paraId="1D4A6BC7" w14:textId="77777777" w:rsidR="005B3608" w:rsidRDefault="005B3608" w:rsidP="005B3608">
      <w:pPr>
        <w:spacing w:line="360" w:lineRule="auto"/>
        <w:jc w:val="both"/>
        <w:rPr>
          <w:sz w:val="20"/>
          <w:szCs w:val="20"/>
        </w:rPr>
      </w:pPr>
      <w:r w:rsidRPr="00ED7477">
        <w:rPr>
          <w:b/>
          <w:sz w:val="20"/>
          <w:szCs w:val="20"/>
        </w:rPr>
        <w:tab/>
      </w:r>
      <w:r w:rsidRPr="00ED7477">
        <w:rPr>
          <w:sz w:val="20"/>
          <w:szCs w:val="20"/>
        </w:rPr>
        <w:t>Oświadczam, że ja ………………….………………………… legitymujący</w:t>
      </w:r>
      <w:r>
        <w:rPr>
          <w:sz w:val="20"/>
          <w:szCs w:val="20"/>
        </w:rPr>
        <w:t>/a</w:t>
      </w:r>
      <w:r w:rsidRPr="00ED7477">
        <w:rPr>
          <w:sz w:val="20"/>
          <w:szCs w:val="20"/>
        </w:rPr>
        <w:t xml:space="preserve"> się dowodem osobistym nr……………………..………….,zamieszkały</w:t>
      </w:r>
      <w:r>
        <w:rPr>
          <w:sz w:val="20"/>
          <w:szCs w:val="20"/>
        </w:rPr>
        <w:t xml:space="preserve">/a </w:t>
      </w:r>
      <w:r w:rsidRPr="00ED7477">
        <w:rPr>
          <w:sz w:val="20"/>
          <w:szCs w:val="20"/>
        </w:rPr>
        <w:t>pod</w:t>
      </w:r>
      <w:r>
        <w:rPr>
          <w:sz w:val="20"/>
          <w:szCs w:val="20"/>
        </w:rPr>
        <w:t xml:space="preserve"> </w:t>
      </w:r>
      <w:r w:rsidRPr="00ED7477">
        <w:rPr>
          <w:sz w:val="20"/>
          <w:szCs w:val="20"/>
        </w:rPr>
        <w:t>adrese</w:t>
      </w:r>
      <w:r>
        <w:rPr>
          <w:sz w:val="20"/>
          <w:szCs w:val="20"/>
        </w:rPr>
        <w:t>m</w:t>
      </w:r>
      <w:r w:rsidRPr="00ED7477">
        <w:rPr>
          <w:sz w:val="20"/>
          <w:szCs w:val="20"/>
        </w:rPr>
        <w:t xml:space="preserve">……………………………………………………, </w:t>
      </w:r>
    </w:p>
    <w:p w14:paraId="4B15813E" w14:textId="77777777" w:rsidR="005B3608" w:rsidRPr="00ED7477" w:rsidRDefault="005B3608" w:rsidP="005B3608">
      <w:pPr>
        <w:spacing w:line="360" w:lineRule="auto"/>
        <w:jc w:val="both"/>
        <w:rPr>
          <w:sz w:val="20"/>
          <w:szCs w:val="20"/>
        </w:rPr>
      </w:pPr>
      <w:r w:rsidRPr="00ED7477">
        <w:rPr>
          <w:sz w:val="20"/>
          <w:szCs w:val="20"/>
        </w:rPr>
        <w:t>złożyłem</w:t>
      </w:r>
      <w:r>
        <w:rPr>
          <w:sz w:val="20"/>
          <w:szCs w:val="20"/>
        </w:rPr>
        <w:t>/am</w:t>
      </w:r>
      <w:r w:rsidRPr="00ED7477">
        <w:rPr>
          <w:sz w:val="20"/>
          <w:szCs w:val="20"/>
        </w:rPr>
        <w:t xml:space="preserve"> deklarację określającą wysokość opłaty za gospodarowanie odpadami komunalnymi i z tego tytułu </w:t>
      </w:r>
      <w:r>
        <w:rPr>
          <w:sz w:val="20"/>
          <w:szCs w:val="20"/>
        </w:rPr>
        <w:t xml:space="preserve">ponoszę </w:t>
      </w:r>
      <w:r w:rsidRPr="00ED7477">
        <w:rPr>
          <w:sz w:val="20"/>
          <w:szCs w:val="20"/>
        </w:rPr>
        <w:t>opłatę na rzecz.</w:t>
      </w:r>
    </w:p>
    <w:p w14:paraId="130BFA19" w14:textId="77777777" w:rsidR="005B3608" w:rsidRPr="00ED7477" w:rsidRDefault="005B3608" w:rsidP="005B3608">
      <w:pPr>
        <w:spacing w:line="360" w:lineRule="auto"/>
        <w:jc w:val="both"/>
        <w:rPr>
          <w:sz w:val="20"/>
          <w:szCs w:val="20"/>
        </w:rPr>
      </w:pPr>
      <w:r w:rsidRPr="00ED7477">
        <w:rPr>
          <w:sz w:val="20"/>
          <w:szCs w:val="20"/>
        </w:rPr>
        <w:tab/>
        <w:t xml:space="preserve">Odpady komunalne przywiezione do </w:t>
      </w:r>
      <w:r>
        <w:rPr>
          <w:sz w:val="20"/>
          <w:szCs w:val="20"/>
        </w:rPr>
        <w:t xml:space="preserve">Gminnego </w:t>
      </w:r>
      <w:r w:rsidRPr="00ED7477">
        <w:rPr>
          <w:sz w:val="20"/>
          <w:szCs w:val="20"/>
        </w:rPr>
        <w:t xml:space="preserve">Punktu Selektywnego Zbierania Odpadów </w:t>
      </w:r>
      <w:r>
        <w:rPr>
          <w:sz w:val="20"/>
          <w:szCs w:val="20"/>
        </w:rPr>
        <w:t xml:space="preserve">Komunalnych </w:t>
      </w:r>
      <w:r w:rsidRPr="00ED7477">
        <w:rPr>
          <w:sz w:val="20"/>
          <w:szCs w:val="20"/>
        </w:rPr>
        <w:t xml:space="preserve">pochodzą z mojego gospodarstwa domowego znajdującego się pod adresem ……………………………………………..……………………….…………………………………… </w:t>
      </w:r>
    </w:p>
    <w:p w14:paraId="4D864B00" w14:textId="77777777" w:rsidR="005B3608" w:rsidRDefault="005B3608" w:rsidP="005B3608">
      <w:pPr>
        <w:spacing w:line="360" w:lineRule="auto"/>
        <w:jc w:val="both"/>
        <w:rPr>
          <w:sz w:val="20"/>
          <w:szCs w:val="20"/>
        </w:rPr>
      </w:pPr>
    </w:p>
    <w:p w14:paraId="523686BF" w14:textId="77777777" w:rsidR="005B3608" w:rsidRPr="00ED7477" w:rsidRDefault="005B3608" w:rsidP="00F94391">
      <w:pPr>
        <w:spacing w:line="360" w:lineRule="auto"/>
        <w:ind w:left="12036"/>
        <w:rPr>
          <w:sz w:val="20"/>
          <w:szCs w:val="20"/>
        </w:rPr>
      </w:pPr>
      <w:r w:rsidRPr="00ED7477">
        <w:rPr>
          <w:sz w:val="20"/>
          <w:szCs w:val="20"/>
        </w:rPr>
        <w:t>…………………………..</w:t>
      </w:r>
    </w:p>
    <w:p w14:paraId="10DC3BD6" w14:textId="77777777" w:rsidR="005B3608" w:rsidRPr="00ED7477" w:rsidRDefault="005B3608" w:rsidP="005B3608">
      <w:pPr>
        <w:spacing w:line="360" w:lineRule="auto"/>
        <w:ind w:left="6372" w:firstLine="708"/>
        <w:jc w:val="right"/>
        <w:rPr>
          <w:sz w:val="20"/>
          <w:szCs w:val="20"/>
        </w:rPr>
      </w:pPr>
      <w:r w:rsidRPr="00ED7477">
        <w:rPr>
          <w:sz w:val="20"/>
          <w:szCs w:val="20"/>
        </w:rPr>
        <w:t>(data i czytelny podpis)</w:t>
      </w:r>
    </w:p>
    <w:p w14:paraId="6BF02A2D" w14:textId="77777777" w:rsidR="005B3608" w:rsidRDefault="005B3608" w:rsidP="005B3608">
      <w:pPr>
        <w:spacing w:line="360" w:lineRule="auto"/>
        <w:rPr>
          <w:b/>
          <w:sz w:val="20"/>
          <w:szCs w:val="20"/>
        </w:rPr>
      </w:pPr>
    </w:p>
    <w:p w14:paraId="40E7777E" w14:textId="77777777" w:rsidR="005B3608" w:rsidRDefault="005B3608" w:rsidP="005B3608">
      <w:pPr>
        <w:spacing w:line="360" w:lineRule="auto"/>
        <w:rPr>
          <w:b/>
          <w:sz w:val="20"/>
          <w:szCs w:val="20"/>
        </w:rPr>
      </w:pPr>
    </w:p>
    <w:p w14:paraId="0AE0059A" w14:textId="673CFCE7" w:rsidR="005B3608" w:rsidRPr="00ED7477" w:rsidRDefault="005B3608" w:rsidP="005B3608">
      <w:pPr>
        <w:rPr>
          <w:sz w:val="20"/>
          <w:szCs w:val="20"/>
        </w:rPr>
      </w:pPr>
      <w:r w:rsidRPr="00ED7477">
        <w:rPr>
          <w:b/>
          <w:sz w:val="20"/>
          <w:szCs w:val="20"/>
        </w:rPr>
        <w:lastRenderedPageBreak/>
        <w:t>B.</w:t>
      </w:r>
      <w:r>
        <w:rPr>
          <w:b/>
          <w:sz w:val="20"/>
          <w:szCs w:val="20"/>
        </w:rPr>
        <w:t>**</w:t>
      </w:r>
      <w:r w:rsidRPr="00ED7477">
        <w:rPr>
          <w:sz w:val="20"/>
          <w:szCs w:val="20"/>
        </w:rPr>
        <w:t xml:space="preserve"> …………………………..….. </w:t>
      </w:r>
      <w:r w:rsidRPr="00ED7477">
        <w:rPr>
          <w:sz w:val="20"/>
          <w:szCs w:val="20"/>
        </w:rPr>
        <w:tab/>
      </w:r>
      <w:r w:rsidRPr="00ED7477">
        <w:rPr>
          <w:sz w:val="20"/>
          <w:szCs w:val="20"/>
        </w:rPr>
        <w:tab/>
      </w:r>
      <w:r w:rsidRPr="00ED7477">
        <w:rPr>
          <w:sz w:val="20"/>
          <w:szCs w:val="20"/>
        </w:rPr>
        <w:tab/>
      </w:r>
      <w:r w:rsidRPr="00ED7477">
        <w:rPr>
          <w:sz w:val="20"/>
          <w:szCs w:val="20"/>
        </w:rPr>
        <w:tab/>
      </w:r>
      <w:r w:rsidR="00AB4049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477">
        <w:rPr>
          <w:sz w:val="20"/>
          <w:szCs w:val="20"/>
        </w:rPr>
        <w:t>…</w:t>
      </w:r>
      <w:r>
        <w:rPr>
          <w:sz w:val="20"/>
          <w:szCs w:val="20"/>
        </w:rPr>
        <w:t>………</w:t>
      </w:r>
      <w:r w:rsidRPr="00ED7477">
        <w:rPr>
          <w:sz w:val="20"/>
          <w:szCs w:val="20"/>
        </w:rPr>
        <w:t>...……………………………….</w:t>
      </w:r>
    </w:p>
    <w:p w14:paraId="4F439CD7" w14:textId="77777777" w:rsidR="005B3608" w:rsidRPr="00ED7477" w:rsidRDefault="005B3608" w:rsidP="005B3608">
      <w:pPr>
        <w:jc w:val="right"/>
        <w:rPr>
          <w:sz w:val="20"/>
          <w:szCs w:val="20"/>
        </w:rPr>
      </w:pPr>
      <w:r w:rsidRPr="00ED7477">
        <w:rPr>
          <w:sz w:val="20"/>
          <w:szCs w:val="20"/>
        </w:rPr>
        <w:t>miejscowość, data</w:t>
      </w:r>
    </w:p>
    <w:p w14:paraId="6FE4D146" w14:textId="77777777" w:rsidR="005B3608" w:rsidRPr="00ED7477" w:rsidRDefault="005B3608" w:rsidP="005B3608">
      <w:pPr>
        <w:rPr>
          <w:sz w:val="20"/>
          <w:szCs w:val="20"/>
        </w:rPr>
      </w:pPr>
      <w:r w:rsidRPr="00ED7477">
        <w:rPr>
          <w:sz w:val="20"/>
          <w:szCs w:val="20"/>
        </w:rPr>
        <w:t xml:space="preserve">       </w:t>
      </w:r>
      <w:r w:rsidRPr="00ED7477">
        <w:rPr>
          <w:sz w:val="20"/>
          <w:szCs w:val="20"/>
        </w:rPr>
        <w:tab/>
        <w:t>dane teleadresowe</w:t>
      </w:r>
    </w:p>
    <w:p w14:paraId="383D5D38" w14:textId="77777777" w:rsidR="005B3608" w:rsidRPr="00ED7477" w:rsidRDefault="005B3608" w:rsidP="005B3608">
      <w:pPr>
        <w:spacing w:line="360" w:lineRule="auto"/>
        <w:jc w:val="both"/>
        <w:rPr>
          <w:sz w:val="20"/>
          <w:szCs w:val="20"/>
        </w:rPr>
      </w:pPr>
      <w:r w:rsidRPr="00ED7477">
        <w:rPr>
          <w:sz w:val="20"/>
          <w:szCs w:val="20"/>
        </w:rPr>
        <w:tab/>
      </w:r>
    </w:p>
    <w:p w14:paraId="252E11AD" w14:textId="77777777" w:rsidR="005B3608" w:rsidRPr="00ED7477" w:rsidRDefault="005B3608" w:rsidP="005B3608">
      <w:pPr>
        <w:spacing w:line="360" w:lineRule="auto"/>
        <w:jc w:val="center"/>
        <w:rPr>
          <w:b/>
          <w:sz w:val="20"/>
          <w:szCs w:val="20"/>
        </w:rPr>
      </w:pPr>
      <w:r w:rsidRPr="00ED7477">
        <w:rPr>
          <w:b/>
          <w:sz w:val="20"/>
          <w:szCs w:val="20"/>
        </w:rPr>
        <w:t>OŚWIADCZENIE</w:t>
      </w:r>
    </w:p>
    <w:p w14:paraId="7368D5A3" w14:textId="77777777" w:rsidR="005B3608" w:rsidRPr="00ED7477" w:rsidRDefault="005B3608" w:rsidP="005B3608">
      <w:pPr>
        <w:spacing w:line="360" w:lineRule="auto"/>
        <w:ind w:left="6372" w:firstLine="708"/>
        <w:jc w:val="right"/>
        <w:rPr>
          <w:sz w:val="20"/>
          <w:szCs w:val="20"/>
        </w:rPr>
      </w:pPr>
    </w:p>
    <w:p w14:paraId="17D8CC79" w14:textId="77777777" w:rsidR="005B3608" w:rsidRDefault="005B3608" w:rsidP="005B3608">
      <w:pPr>
        <w:spacing w:line="360" w:lineRule="auto"/>
        <w:jc w:val="both"/>
        <w:rPr>
          <w:sz w:val="20"/>
          <w:szCs w:val="20"/>
        </w:rPr>
      </w:pPr>
      <w:r w:rsidRPr="00ED7477">
        <w:rPr>
          <w:sz w:val="20"/>
          <w:szCs w:val="20"/>
        </w:rPr>
        <w:tab/>
        <w:t>Oświadczam, że ja …………………………… legitymując</w:t>
      </w:r>
      <w:r>
        <w:rPr>
          <w:sz w:val="20"/>
          <w:szCs w:val="20"/>
        </w:rPr>
        <w:t>y/a</w:t>
      </w:r>
      <w:r w:rsidRPr="00ED7477">
        <w:rPr>
          <w:sz w:val="20"/>
          <w:szCs w:val="20"/>
        </w:rPr>
        <w:t xml:space="preserve"> się dowodem osobistym </w:t>
      </w:r>
      <w:r>
        <w:rPr>
          <w:sz w:val="20"/>
          <w:szCs w:val="20"/>
        </w:rPr>
        <w:t xml:space="preserve">                                 </w:t>
      </w:r>
      <w:r w:rsidRPr="00ED7477">
        <w:rPr>
          <w:sz w:val="20"/>
          <w:szCs w:val="20"/>
        </w:rPr>
        <w:t>nr ………………………….</w:t>
      </w:r>
      <w:r>
        <w:rPr>
          <w:sz w:val="20"/>
          <w:szCs w:val="20"/>
        </w:rPr>
        <w:t xml:space="preserve"> Zamieszkały/a pod adresem ………………………………………………………..</w:t>
      </w:r>
      <w:r w:rsidRPr="00ED7477">
        <w:rPr>
          <w:sz w:val="20"/>
          <w:szCs w:val="20"/>
        </w:rPr>
        <w:t>,  oddaj</w:t>
      </w:r>
      <w:r>
        <w:rPr>
          <w:sz w:val="20"/>
          <w:szCs w:val="20"/>
        </w:rPr>
        <w:t>ę</w:t>
      </w:r>
      <w:r w:rsidRPr="00ED7477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Gminnego </w:t>
      </w:r>
      <w:r w:rsidRPr="00ED7477">
        <w:rPr>
          <w:sz w:val="20"/>
          <w:szCs w:val="20"/>
        </w:rPr>
        <w:t xml:space="preserve">Punktu Selektywnego Zbierania Odpadów </w:t>
      </w:r>
      <w:r>
        <w:rPr>
          <w:sz w:val="20"/>
          <w:szCs w:val="20"/>
        </w:rPr>
        <w:t xml:space="preserve">Komunalnych </w:t>
      </w:r>
      <w:r w:rsidRPr="00ED7477">
        <w:rPr>
          <w:sz w:val="20"/>
          <w:szCs w:val="20"/>
        </w:rPr>
        <w:t>odpady komunalne pochodzące od ……………………………………… legitymującego się dowodem osobistym nr ………………………. zamiesz</w:t>
      </w:r>
      <w:r>
        <w:rPr>
          <w:sz w:val="20"/>
          <w:szCs w:val="20"/>
        </w:rPr>
        <w:t>kałego pod adresem ………………………………………………………</w:t>
      </w:r>
      <w:r w:rsidRPr="00ED7477">
        <w:rPr>
          <w:sz w:val="20"/>
          <w:szCs w:val="20"/>
        </w:rPr>
        <w:t xml:space="preserve">…………, na jego polecenie. Nie ponoszę odpowiedzialności prawnej za rodzaj i ilość oddanych odpadów komunalnych. </w:t>
      </w:r>
    </w:p>
    <w:p w14:paraId="7328F3FA" w14:textId="77777777" w:rsidR="005B3608" w:rsidRPr="00ED7477" w:rsidRDefault="005B3608" w:rsidP="005B3608">
      <w:pPr>
        <w:spacing w:line="360" w:lineRule="auto"/>
        <w:jc w:val="both"/>
        <w:rPr>
          <w:sz w:val="20"/>
          <w:szCs w:val="20"/>
        </w:rPr>
      </w:pPr>
    </w:p>
    <w:p w14:paraId="0524BC9A" w14:textId="77777777" w:rsidR="005B3608" w:rsidRPr="00ED7477" w:rsidRDefault="005B3608" w:rsidP="005B3608">
      <w:pPr>
        <w:spacing w:line="360" w:lineRule="auto"/>
        <w:jc w:val="both"/>
        <w:rPr>
          <w:sz w:val="20"/>
          <w:szCs w:val="20"/>
        </w:rPr>
      </w:pPr>
    </w:p>
    <w:p w14:paraId="6D64204E" w14:textId="77777777" w:rsidR="005B3608" w:rsidRPr="00ED7477" w:rsidRDefault="005B3608" w:rsidP="005B3608">
      <w:pPr>
        <w:spacing w:line="360" w:lineRule="auto"/>
        <w:jc w:val="right"/>
        <w:rPr>
          <w:sz w:val="20"/>
          <w:szCs w:val="20"/>
        </w:rPr>
      </w:pPr>
      <w:r w:rsidRPr="00ED7477">
        <w:rPr>
          <w:sz w:val="20"/>
          <w:szCs w:val="20"/>
        </w:rPr>
        <w:t>…………………………..</w:t>
      </w:r>
    </w:p>
    <w:p w14:paraId="353851AA" w14:textId="77777777" w:rsidR="005B3608" w:rsidRDefault="005B3608" w:rsidP="005B3608">
      <w:pPr>
        <w:spacing w:line="360" w:lineRule="auto"/>
        <w:ind w:left="6372" w:firstLine="708"/>
        <w:jc w:val="right"/>
        <w:rPr>
          <w:sz w:val="20"/>
          <w:szCs w:val="20"/>
        </w:rPr>
      </w:pPr>
      <w:r w:rsidRPr="00ED7477">
        <w:rPr>
          <w:sz w:val="20"/>
          <w:szCs w:val="20"/>
        </w:rPr>
        <w:t>(data i czytelny podpis)</w:t>
      </w:r>
    </w:p>
    <w:p w14:paraId="6BFAD460" w14:textId="5FB6087D" w:rsidR="005B3608" w:rsidRPr="00ED7477" w:rsidRDefault="005B3608" w:rsidP="00F94391">
      <w:pPr>
        <w:spacing w:after="0" w:line="240" w:lineRule="auto"/>
        <w:jc w:val="both"/>
        <w:rPr>
          <w:sz w:val="18"/>
          <w:szCs w:val="18"/>
        </w:rPr>
      </w:pPr>
      <w:r w:rsidRPr="00ED7477">
        <w:rPr>
          <w:sz w:val="18"/>
          <w:szCs w:val="18"/>
        </w:rPr>
        <w:t>*Właściciel nieruchomości, na której powstał</w:t>
      </w:r>
      <w:r>
        <w:rPr>
          <w:sz w:val="18"/>
          <w:szCs w:val="18"/>
        </w:rPr>
        <w:t xml:space="preserve">y odpady </w:t>
      </w:r>
      <w:r w:rsidRPr="00ED7477">
        <w:rPr>
          <w:sz w:val="18"/>
          <w:szCs w:val="18"/>
        </w:rPr>
        <w:t xml:space="preserve">obowiązkowo, w każdym </w:t>
      </w:r>
      <w:r>
        <w:rPr>
          <w:sz w:val="18"/>
          <w:szCs w:val="18"/>
        </w:rPr>
        <w:t>prz</w:t>
      </w:r>
      <w:r w:rsidRPr="00ED7477">
        <w:rPr>
          <w:sz w:val="18"/>
          <w:szCs w:val="18"/>
        </w:rPr>
        <w:t>ypadku wypełnia część A</w:t>
      </w:r>
      <w:r>
        <w:rPr>
          <w:sz w:val="18"/>
          <w:szCs w:val="18"/>
        </w:rPr>
        <w:t xml:space="preserve"> oświadczenia</w:t>
      </w:r>
      <w:r w:rsidRPr="00ED7477">
        <w:rPr>
          <w:sz w:val="18"/>
          <w:szCs w:val="18"/>
        </w:rPr>
        <w:t>.</w:t>
      </w:r>
    </w:p>
    <w:p w14:paraId="10B256F9" w14:textId="77777777" w:rsidR="005B3608" w:rsidRPr="00ED7477" w:rsidRDefault="005B3608" w:rsidP="00F94391">
      <w:pPr>
        <w:spacing w:after="0" w:line="240" w:lineRule="auto"/>
        <w:jc w:val="both"/>
        <w:rPr>
          <w:sz w:val="18"/>
          <w:szCs w:val="18"/>
        </w:rPr>
      </w:pPr>
      <w:r w:rsidRPr="00ED7477">
        <w:rPr>
          <w:sz w:val="18"/>
          <w:szCs w:val="18"/>
        </w:rPr>
        <w:t>**</w:t>
      </w:r>
      <w:r>
        <w:rPr>
          <w:sz w:val="18"/>
          <w:szCs w:val="18"/>
        </w:rPr>
        <w:t>W przypadku, gdy odpady komunalne nie są oddawane przez właściciela nieruchomości, na której powstały odpady komunalne, osoba oddająca odpady komunalne zobowiązana jest wypełnić część B oświadczenia.</w:t>
      </w:r>
    </w:p>
    <w:p w14:paraId="51F38ADF" w14:textId="77777777" w:rsidR="005B3608" w:rsidRPr="002557DE" w:rsidRDefault="005B3608" w:rsidP="002557D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73FC482" w14:textId="77777777" w:rsidR="00087B36" w:rsidRDefault="00087B36" w:rsidP="006A5929">
      <w:pPr>
        <w:jc w:val="both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9BBB59" w:themeColor="accent3"/>
          <w:sz w:val="28"/>
          <w:szCs w:val="28"/>
          <w:lang w:eastAsia="pl-PL"/>
        </w:rPr>
        <w:lastRenderedPageBreak/>
        <w:drawing>
          <wp:inline distT="0" distB="0" distL="0" distR="0" wp14:anchorId="1147CC17" wp14:editId="7FD7644A">
            <wp:extent cx="7503160" cy="5627370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160" cy="56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2A2FE" w14:textId="77777777" w:rsidR="000F163C" w:rsidRDefault="00D12F39" w:rsidP="006A5929">
      <w:pPr>
        <w:jc w:val="both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9BBB59" w:themeColor="accent3"/>
          <w:sz w:val="28"/>
          <w:szCs w:val="28"/>
          <w:lang w:eastAsia="pl-PL"/>
        </w:rPr>
        <w:lastRenderedPageBreak/>
        <w:drawing>
          <wp:inline distT="0" distB="0" distL="0" distR="0" wp14:anchorId="1ACB8DD7" wp14:editId="0E0D34D8">
            <wp:extent cx="7924800" cy="5120212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ZIE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782" cy="5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3B61A" w14:textId="77777777" w:rsidR="00D12F39" w:rsidRDefault="00D12F39" w:rsidP="006A5929">
      <w:pPr>
        <w:jc w:val="both"/>
        <w:rPr>
          <w:b/>
          <w:color w:val="4F6228" w:themeColor="accent3" w:themeShade="80"/>
          <w:sz w:val="28"/>
          <w:szCs w:val="28"/>
        </w:rPr>
      </w:pPr>
    </w:p>
    <w:p w14:paraId="3A3DD664" w14:textId="77777777" w:rsidR="00D12F39" w:rsidRDefault="00D12F39" w:rsidP="006A5929">
      <w:pPr>
        <w:jc w:val="both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9BBB59" w:themeColor="accent3"/>
          <w:sz w:val="28"/>
          <w:szCs w:val="28"/>
          <w:lang w:eastAsia="pl-PL"/>
        </w:rPr>
        <w:lastRenderedPageBreak/>
        <w:drawing>
          <wp:inline distT="0" distB="0" distL="0" distR="0" wp14:anchorId="2BB0FDBD" wp14:editId="40030923">
            <wp:extent cx="8248650" cy="575786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RZYW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2744" cy="576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69716" w14:textId="77777777" w:rsidR="0059125E" w:rsidRDefault="0059125E" w:rsidP="006A5929">
      <w:pPr>
        <w:jc w:val="both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9BBB59" w:themeColor="accent3"/>
          <w:sz w:val="28"/>
          <w:szCs w:val="28"/>
          <w:lang w:eastAsia="pl-PL"/>
        </w:rPr>
        <w:lastRenderedPageBreak/>
        <w:drawing>
          <wp:inline distT="0" distB="0" distL="0" distR="0" wp14:anchorId="4F825683" wp14:editId="563DAE6A">
            <wp:extent cx="7680960" cy="57607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IÓ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3D038" w14:textId="751DEEE1" w:rsidR="00AA6629" w:rsidRPr="00982AF9" w:rsidRDefault="00FD6350" w:rsidP="006A5929">
      <w:pPr>
        <w:jc w:val="both"/>
        <w:rPr>
          <w:b/>
          <w:color w:val="4F6228" w:themeColor="accent3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286E80" wp14:editId="6CAE3317">
            <wp:extent cx="768096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629" w:rsidRPr="00982AF9" w:rsidSect="00AD7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87F7" w14:textId="77777777" w:rsidR="0058248F" w:rsidRDefault="0058248F" w:rsidP="00D12F39">
      <w:pPr>
        <w:spacing w:after="0" w:line="240" w:lineRule="auto"/>
      </w:pPr>
      <w:r>
        <w:separator/>
      </w:r>
    </w:p>
  </w:endnote>
  <w:endnote w:type="continuationSeparator" w:id="0">
    <w:p w14:paraId="7293C6D0" w14:textId="77777777" w:rsidR="0058248F" w:rsidRDefault="0058248F" w:rsidP="00D1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7747" w14:textId="77777777" w:rsidR="0058248F" w:rsidRDefault="0058248F" w:rsidP="00D12F39">
      <w:pPr>
        <w:spacing w:after="0" w:line="240" w:lineRule="auto"/>
      </w:pPr>
      <w:r>
        <w:separator/>
      </w:r>
    </w:p>
  </w:footnote>
  <w:footnote w:type="continuationSeparator" w:id="0">
    <w:p w14:paraId="1B7919F7" w14:textId="77777777" w:rsidR="0058248F" w:rsidRDefault="0058248F" w:rsidP="00D12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15"/>
    <w:rsid w:val="0002287C"/>
    <w:rsid w:val="00046E58"/>
    <w:rsid w:val="00087B36"/>
    <w:rsid w:val="000F163C"/>
    <w:rsid w:val="001F5BA5"/>
    <w:rsid w:val="002557DE"/>
    <w:rsid w:val="002F5DC6"/>
    <w:rsid w:val="00344225"/>
    <w:rsid w:val="003C1429"/>
    <w:rsid w:val="004628B1"/>
    <w:rsid w:val="004D49C0"/>
    <w:rsid w:val="004D5CE5"/>
    <w:rsid w:val="00551C10"/>
    <w:rsid w:val="00567AB2"/>
    <w:rsid w:val="0058248F"/>
    <w:rsid w:val="0059125E"/>
    <w:rsid w:val="005B300B"/>
    <w:rsid w:val="005B3608"/>
    <w:rsid w:val="005D42C5"/>
    <w:rsid w:val="0060685F"/>
    <w:rsid w:val="0061555B"/>
    <w:rsid w:val="00627558"/>
    <w:rsid w:val="00643048"/>
    <w:rsid w:val="006758F2"/>
    <w:rsid w:val="006A5929"/>
    <w:rsid w:val="006C1E5E"/>
    <w:rsid w:val="006C1F14"/>
    <w:rsid w:val="006D220F"/>
    <w:rsid w:val="006D67A8"/>
    <w:rsid w:val="00813676"/>
    <w:rsid w:val="00853728"/>
    <w:rsid w:val="008B2A02"/>
    <w:rsid w:val="00982AF9"/>
    <w:rsid w:val="00A15597"/>
    <w:rsid w:val="00AA6629"/>
    <w:rsid w:val="00AB4049"/>
    <w:rsid w:val="00AD7815"/>
    <w:rsid w:val="00B616A7"/>
    <w:rsid w:val="00B71266"/>
    <w:rsid w:val="00B81CA9"/>
    <w:rsid w:val="00BC1E8C"/>
    <w:rsid w:val="00BF3DDA"/>
    <w:rsid w:val="00C01282"/>
    <w:rsid w:val="00C67F0F"/>
    <w:rsid w:val="00C944A2"/>
    <w:rsid w:val="00CF5C4B"/>
    <w:rsid w:val="00D12F39"/>
    <w:rsid w:val="00D40569"/>
    <w:rsid w:val="00E864BF"/>
    <w:rsid w:val="00F17755"/>
    <w:rsid w:val="00F179ED"/>
    <w:rsid w:val="00F54313"/>
    <w:rsid w:val="00F94391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07B6"/>
  <w15:docId w15:val="{7E7BEF11-2347-470D-B57B-AFFAA5EC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A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F39"/>
  </w:style>
  <w:style w:type="paragraph" w:styleId="Stopka">
    <w:name w:val="footer"/>
    <w:basedOn w:val="Normalny"/>
    <w:link w:val="StopkaZnak"/>
    <w:uiPriority w:val="99"/>
    <w:unhideWhenUsed/>
    <w:rsid w:val="00D1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39"/>
  </w:style>
  <w:style w:type="character" w:styleId="Pogrubienie">
    <w:name w:val="Strong"/>
    <w:basedOn w:val="Domylnaczcionkaakapitu"/>
    <w:uiPriority w:val="22"/>
    <w:qFormat/>
    <w:rsid w:val="008136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nansk.biuletyn.net/fls/bip_pliki/2022_02/BIPF5D808AEBC2777Z/Zarz_15_z_2022.pdf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zagnansk.biuletyn.net/fls/bip_pliki/2022_02/BIPF5D808AEBC2777Z/Zarz_15_z_2022.pdf" TargetMode="Externa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gnansk.pl" TargetMode="External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48512100251</dc:creator>
  <cp:lastModifiedBy>Edyta Gratka</cp:lastModifiedBy>
  <cp:revision>23</cp:revision>
  <dcterms:created xsi:type="dcterms:W3CDTF">2022-09-27T05:00:00Z</dcterms:created>
  <dcterms:modified xsi:type="dcterms:W3CDTF">2022-11-04T08:48:00Z</dcterms:modified>
</cp:coreProperties>
</file>